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902" w:rsidRPr="00B43902" w:rsidRDefault="00B43902" w:rsidP="00B43902">
      <w:pPr>
        <w:pStyle w:val="Tre"/>
        <w:spacing w:line="360" w:lineRule="auto"/>
        <w:jc w:val="right"/>
        <w:rPr>
          <w:rFonts w:ascii="Georgia" w:hAnsi="Georgia"/>
          <w:sz w:val="28"/>
          <w:szCs w:val="28"/>
        </w:rPr>
      </w:pPr>
      <w:r w:rsidRPr="00B43902">
        <w:rPr>
          <w:rFonts w:ascii="Georgia" w:hAnsi="Georgia"/>
          <w:sz w:val="28"/>
          <w:szCs w:val="28"/>
        </w:rPr>
        <w:t>Opole, 12 listopada 2019</w:t>
      </w:r>
      <w:r>
        <w:rPr>
          <w:rFonts w:ascii="Georgia" w:hAnsi="Georgia"/>
          <w:sz w:val="28"/>
          <w:szCs w:val="28"/>
        </w:rPr>
        <w:br/>
        <w:t>17. Opolska Jesień Literacka</w:t>
      </w:r>
    </w:p>
    <w:p w:rsidR="00B43902" w:rsidRDefault="00B43902" w:rsidP="00B43902">
      <w:pPr>
        <w:pStyle w:val="Tre"/>
        <w:spacing w:line="360" w:lineRule="auto"/>
        <w:jc w:val="right"/>
        <w:rPr>
          <w:rFonts w:ascii="Georgia" w:hAnsi="Georgia"/>
          <w:sz w:val="28"/>
          <w:szCs w:val="28"/>
        </w:rPr>
      </w:pPr>
    </w:p>
    <w:p w:rsidR="006048B9" w:rsidRDefault="006048B9" w:rsidP="00B43902">
      <w:pPr>
        <w:pStyle w:val="Tre"/>
        <w:spacing w:line="360" w:lineRule="auto"/>
        <w:jc w:val="right"/>
        <w:rPr>
          <w:rFonts w:ascii="Georgia" w:hAnsi="Georgia"/>
          <w:sz w:val="28"/>
          <w:szCs w:val="28"/>
        </w:rPr>
      </w:pPr>
    </w:p>
    <w:p w:rsidR="00ED0B9F" w:rsidRPr="00B43902" w:rsidRDefault="00ED0B9F" w:rsidP="00B43902">
      <w:pPr>
        <w:pStyle w:val="Tre"/>
        <w:spacing w:line="360" w:lineRule="auto"/>
        <w:jc w:val="right"/>
        <w:rPr>
          <w:rFonts w:ascii="Georgia" w:hAnsi="Georgia"/>
          <w:sz w:val="28"/>
          <w:szCs w:val="28"/>
        </w:rPr>
      </w:pPr>
    </w:p>
    <w:p w:rsidR="00B43902" w:rsidRDefault="00B43902" w:rsidP="00B43902">
      <w:pPr>
        <w:pStyle w:val="Tre"/>
        <w:spacing w:line="360" w:lineRule="auto"/>
        <w:jc w:val="both"/>
        <w:rPr>
          <w:rFonts w:ascii="Georgia" w:hAnsi="Georgia"/>
          <w:b/>
          <w:i/>
          <w:sz w:val="28"/>
          <w:szCs w:val="28"/>
        </w:rPr>
      </w:pPr>
    </w:p>
    <w:p w:rsidR="00607CF6" w:rsidRDefault="00ED0B9F" w:rsidP="00B43902">
      <w:pPr>
        <w:pStyle w:val="Tre"/>
        <w:spacing w:line="360" w:lineRule="auto"/>
        <w:jc w:val="both"/>
        <w:rPr>
          <w:rFonts w:ascii="Georgia" w:hAnsi="Georgia"/>
          <w:b/>
          <w:i/>
          <w:sz w:val="32"/>
          <w:szCs w:val="28"/>
        </w:rPr>
      </w:pPr>
      <w:r w:rsidRPr="006048B9">
        <w:rPr>
          <w:rFonts w:ascii="Georgia" w:hAnsi="Georgia"/>
          <w:b/>
          <w:i/>
          <w:sz w:val="32"/>
          <w:szCs w:val="28"/>
        </w:rPr>
        <w:t>Laudacja na odsłonięcie profilu Ryszarda Krynickiego</w:t>
      </w:r>
      <w:r w:rsidR="00B43902" w:rsidRPr="006048B9">
        <w:rPr>
          <w:rFonts w:ascii="Georgia" w:hAnsi="Georgia"/>
          <w:b/>
          <w:i/>
          <w:sz w:val="32"/>
          <w:szCs w:val="28"/>
        </w:rPr>
        <w:t xml:space="preserve"> </w:t>
      </w:r>
      <w:r w:rsidR="006048B9">
        <w:rPr>
          <w:rFonts w:ascii="Georgia" w:hAnsi="Georgia"/>
          <w:b/>
          <w:i/>
          <w:sz w:val="32"/>
          <w:szCs w:val="28"/>
        </w:rPr>
        <w:br/>
      </w:r>
      <w:r w:rsidR="00B43902" w:rsidRPr="006048B9">
        <w:rPr>
          <w:rFonts w:ascii="Georgia" w:hAnsi="Georgia"/>
          <w:b/>
          <w:i/>
          <w:sz w:val="32"/>
          <w:szCs w:val="28"/>
        </w:rPr>
        <w:t xml:space="preserve">w Ogrodzie Literatury Miejskiej Biblioteki Publicznej </w:t>
      </w:r>
      <w:r w:rsidR="006048B9">
        <w:rPr>
          <w:rFonts w:ascii="Georgia" w:hAnsi="Georgia"/>
          <w:b/>
          <w:i/>
          <w:sz w:val="32"/>
          <w:szCs w:val="28"/>
        </w:rPr>
        <w:br/>
      </w:r>
      <w:r w:rsidR="00B43902" w:rsidRPr="006048B9">
        <w:rPr>
          <w:rFonts w:ascii="Georgia" w:hAnsi="Georgia"/>
          <w:b/>
          <w:i/>
          <w:sz w:val="32"/>
          <w:szCs w:val="28"/>
        </w:rPr>
        <w:t xml:space="preserve">w Opolu </w:t>
      </w:r>
    </w:p>
    <w:p w:rsidR="00ED0B9F" w:rsidRDefault="00ED0B9F" w:rsidP="00B43902">
      <w:pPr>
        <w:pStyle w:val="Tre"/>
        <w:spacing w:line="360" w:lineRule="auto"/>
        <w:jc w:val="both"/>
        <w:rPr>
          <w:rFonts w:ascii="Georgia" w:hAnsi="Georgia"/>
          <w:b/>
          <w:i/>
          <w:sz w:val="32"/>
          <w:szCs w:val="28"/>
        </w:rPr>
      </w:pPr>
    </w:p>
    <w:p w:rsidR="006048B9" w:rsidRPr="006048B9" w:rsidRDefault="006048B9" w:rsidP="00B43902">
      <w:pPr>
        <w:pStyle w:val="Tre"/>
        <w:spacing w:line="360" w:lineRule="auto"/>
        <w:jc w:val="both"/>
        <w:rPr>
          <w:rFonts w:ascii="Georgia" w:hAnsi="Georgia"/>
          <w:b/>
          <w:i/>
          <w:sz w:val="32"/>
          <w:szCs w:val="28"/>
        </w:rPr>
      </w:pP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  <w:t xml:space="preserve">Utrwalanie profilu poety, a zwłaszcza jego wersów, w czymś twardszym niż powietrze - w kamieniu albo w metalu - nie miałoby sensu, gdyby tak naprawdę jego wiersze nie istniały już gdzieś tu, w przestrzeni pomiędzy nami, w sposób permanentny i trwały - choć na oko niewidoczne, to jednak wyryte gdzieś w naszej pamięci jak w spiżu czy w stali i za jej sprawą - wciąż wywoływane z pustki, czy tego chcemy, czy nie. Zjawiające się znikąd, jak drobne muszki na rozgrzanej ścianie układające się w zwrotkę wiersza. Nie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ma bowiem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, jak to już potwierdził kiedyś Horacy, trwalszego i bardziej odpornego na bieg czasu materiału od wrażenia, jakie potrafią wyryć w czyjejś psyche przeczytane w odpowiednim momencie słowa.     </w:t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  <w:t xml:space="preserve">Pamiętam pierwsze spotkanie z poezją Ryszarda Krynickiego. To była kieszonkowa kopia tomu „Niewiele więcej i nowe wiersze”, przeszmuglowana przez mojego przyjaciela do szkoły, o ile się nie mylę, w 1986 roku. Być może pamięć mnie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zawodzi co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do tytułu i dokładnej daty, ale nie zapomnę wrażenia, jakie zrobiły na mnie wiersze. To było podziemna, nielegalna odbitka wcześniejszego wydania, pomniejszona i wydrukowana na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zł</w:t>
      </w:r>
      <w:r>
        <w:rPr>
          <w:rFonts w:ascii="Georgia" w:eastAsia="Georgia" w:hAnsi="Georgia" w:cs="Georgia"/>
          <w:sz w:val="28"/>
          <w:szCs w:val="28"/>
        </w:rPr>
        <w:t xml:space="preserve">ej </w:t>
      </w:r>
      <w:r w:rsidRPr="005A053E">
        <w:rPr>
          <w:rFonts w:ascii="Georgia" w:eastAsia="Georgia" w:hAnsi="Georgia" w:cs="Georgia"/>
          <w:sz w:val="28"/>
          <w:szCs w:val="28"/>
        </w:rPr>
        <w:t>jakości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papierze. Czytaliśmy w tajemnicy, wiedząc, że mamy przed sobą trudno dostę</w:t>
      </w:r>
      <w:r>
        <w:rPr>
          <w:rFonts w:ascii="Georgia" w:eastAsia="Georgia" w:hAnsi="Georgia" w:cs="Georgia"/>
          <w:sz w:val="28"/>
          <w:szCs w:val="28"/>
        </w:rPr>
        <w:t>pny skarb -</w:t>
      </w:r>
      <w:r w:rsidRPr="005A053E">
        <w:rPr>
          <w:rFonts w:ascii="Georgia" w:eastAsia="Georgia" w:hAnsi="Georgia" w:cs="Georgia"/>
          <w:sz w:val="28"/>
          <w:szCs w:val="28"/>
        </w:rPr>
        <w:t xml:space="preserve"> głos człowieka wolnego, z chciwością czytaliśmy tę zakazaną poezję, szukając w niej słów nadziei, wskazówki. Mała czcionka i skąpe, krótkie, czasem ledwie trzywersowe wiersze. Pamiętam swoje zdziwienie: Jakż</w:t>
      </w:r>
      <w:r>
        <w:rPr>
          <w:rFonts w:ascii="Georgia" w:eastAsia="Georgia" w:hAnsi="Georgia" w:cs="Georgia"/>
          <w:sz w:val="28"/>
          <w:szCs w:val="28"/>
        </w:rPr>
        <w:t>e to? W</w:t>
      </w:r>
      <w:r w:rsidRPr="005A053E">
        <w:rPr>
          <w:rFonts w:ascii="Georgia" w:eastAsia="Georgia" w:hAnsi="Georgia" w:cs="Georgia"/>
          <w:sz w:val="28"/>
          <w:szCs w:val="28"/>
        </w:rPr>
        <w:t xml:space="preserve">łaśnie tyle przeciwko całemu systemowi? Przeciw całej górze żelastwa przetaczającej się po ulicach z chrobotem gąsienic, przeciwko tej masie mundurów, przeciwko szarej cementowej płycie, pustym półkom w sklepach, kilometrowym kolejkom, beznadziejnej pijackiej codzienności robotniczych blokowisk? Te kilka słów? Kilka zakazanych słów, w dodatku takich, które nie stroniły od wyrażania zwątpienia i zmęczenia, wzdragały się przed łatwym pocieszeniem i nie pozwalały po prostu stawiać siebie w pozycji ofiary, a nawet czasem były boleśnie pozbawiające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złudzeń co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do natury zła, to właśnie tych kilka słów było ściganych przez służby, siatkę szpiegów i szpicli, tajnych współpracowników i konfidentów, wścibskie sąsiadki? Pomyślałem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wtedy: jakie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te słowa muszą mieć moc, skoro uruchomiono do walki z nimi takie siły. Skoro państwo zakazywało ich lektury.</w:t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  <w:t xml:space="preserve">Pomimo tego, że wątpiły we własną moc, z premedytacją ukazując słabość i zawodność języka - nie na próżno przecież krytycy wskazują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Krynickiego jako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kontynuatora awangardy i 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lingwizmu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 - i chwaliły milczenie, jako jedyną nie skażoną grzechem próżności i wykoślawienia myśli odpowiedź na otaczającą nas rzeczywistość, wiersze te ofiarowały równocześnie inną, może niemal nieludzką, perspektywę,</w:t>
      </w:r>
      <w:r w:rsidRPr="005A053E">
        <w:rPr>
          <w:rFonts w:ascii="Georgia" w:eastAsia="Georgia" w:hAnsi="Georgia" w:cs="Georgia"/>
          <w:sz w:val="28"/>
          <w:szCs w:val="28"/>
          <w:lang w:val="es-ES_tradnl"/>
        </w:rPr>
        <w:t xml:space="preserve"> nios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ły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 pokrzepienie. Spoglądały na rzeczywistość gdzieś spoza czasu, sytuując nas, nasze ludzkie istnienie w perspektywie szerszej, może kosmicznej. Upominały się o sprawiedliwość dla skrzywdzonych, wołały</w:t>
      </w:r>
      <w:r w:rsidRPr="005A053E">
        <w:rPr>
          <w:rFonts w:ascii="Georgia" w:eastAsia="Georgia" w:hAnsi="Georgia" w:cs="Georgia"/>
          <w:sz w:val="28"/>
          <w:szCs w:val="28"/>
          <w:lang w:val="pt-PT"/>
        </w:rPr>
        <w:t xml:space="preserve"> o pami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ęć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 dla poniżonych, przypominały swoją słabością, że istnieje inne, surowe moralne prawo, opowiadające się przeciwko przemocy i niesprawiedliwości, istnieje od zawsze - tak, jakby poezja wiedziała coś więcej, przemawiała z głębi czasu i doświadczenia ludzkości. Nieliczne słowa, które pojawiały się na centralnym miejscu białej kartki, umieszczały nasze doświadczenie w szerszym, eschatologicznym porządku. Tak, jakby zostały wykute w powietrzu, zapisane w niebie. I jak w wierszu „Podajcie dalej” pisze poeta: „Niepodlegli nicości, podajmy dalej/Niebotyczne pismo obłoków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,/Podawajmy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je z ust do ust.” </w:t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  <w:t xml:space="preserve">A jednak ogromny kłopot miałby ktoś, kto chciałby na fundamencie tej poezji oprzeć swój gest pogardy dla innych, zbudować trwałe przeświadczenie o moralnej wyższości, inne przesłanie - tak, jak to często czynią ci, którzy czytają na przykład poezję Zbigniewa Herberta, wybierając z niej pierwszą linijkę i usilnie zapominając o ostatniej. To, co ogłasza i odsłania poezja Ryszarda Krynickiego, to, co chce podać dalej, okazuje się być często wstydliwe: naga dusza, wydobyta na moment na jaw, poruszona, wysłana w miejsce nie-ja, bezbronna i zagubiona, jakby wyjęta wprost ze snu, gdzie błądzi ciemnymi, nie do końca zrozumiałymi korytarzami w poszukiwaniu drzwi. Życie wewnętrzne, poruszone, ukazuje się i okazuje się być jak otwarta rana. Jest, to znaczy boli. Boli, to znaczy, że jest i nie podlega nicości. Ukryte sprawy, w których bierze udział we śnie, stają się ujawnione, apokaliptycznie niepokojące, przeniesione w zaświaty, poza czas, tak jak wspomniana w jednym z wierszy mumia egipskiej księżniczki, wystawiona na widok publiczny w muzeum. Wydaje się, że wydobywający się z tego z otwarcia w przestrzeń wspólną głos powtarza doświadczenie, ból, nadzieję i pamięć pokoleń, współczucie wobec świata w całości, wobec poniżonych kiedyś i dziś, wobec innych: zwierząt, roślin i kamieni, próbując prosić o </w:t>
      </w:r>
      <w:r w:rsidRPr="005A053E">
        <w:rPr>
          <w:rFonts w:ascii="Georgia" w:eastAsia="Georgia" w:hAnsi="Georgia" w:cs="Georgia"/>
          <w:sz w:val="28"/>
          <w:szCs w:val="28"/>
          <w:lang w:val="pt-PT"/>
        </w:rPr>
        <w:t>dost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ąpienie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 w ten sposób daru uniwersalnej świadomości. Wyjęty z poszczególnego ja, przesunięty poza skończone granice ciała, otwarty w kierunku nieskończoności, podróżuje przez białe strony papieru jak przez nieludzkie już przestrzenie, ale wtedy właśnie 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właśnie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 ból, czułość i miłość, te trzy świadczą o autentyczności słów, bronią przed posądzeniem o zbytnie eksponowanie siebie, nadają artystycznemu gestowi ciężar, nadają ciężar nawet białym polom, nawet milczeniu.</w:t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  <w:t xml:space="preserve">Czułość, której wiersze Krynickiego są wspaniałym świadectwem, z jej skłonnością do pamięci i namiętnością do szczegółów, to także dialog, bo dialog to pierwszy krok, zaproszenie, aby głos oddać innemu, a samemu pozostać po stronie niewymawialnego. Dlatego Krynicki jest coraz bardziej oszczędny, lakoniczny, coraz więcej białych pustych przestrzeni w jego wierszach, a na ich tle coraz ostrzej i bardziej niejednoznacznie widnieją litery, znaki odsyłające nas do mistycznego „nie wiem”. Tak jak 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abba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 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Agathon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>, ćwiczący się w milczeniu trzymając w ustach przez trzy lata kamyk. Tak jak poeta japoński Issa, rozmawiający ze ślimaczkiem. Tak jak Ryszard Krynicki, rozmawiający z kamieniem w wierszu „Będę o tym pamiętał.” „Pamiętaj, /że jestem twoim przyjacielem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:/mnie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możesz wszystko 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powiedzieć.?I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 ty możesz mi wszystko powiedzieć./Będę o tym pamiętać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,/kamieniu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.”   </w:t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  <w:t xml:space="preserve">Poezja Ryszarda Krynickiego ma w sobie moc artystycznego gestu, jest procesem. To przede wszystkim poezja, która zmienia się, podlega metamorfozie. Dynamikę jej morfologii możemy zauważyć od pierwszego wydanego przez niego tomu, aż po coraz rzadsze i coraz bardziej milczące tomy późniejsze. Krynicki nie tylko ewaluował w czasie - on także wciąż zmienia i poprawia wersje swoich wierszy z dawnych lat, skracając je i przeformułowując. Mamy wiec do czynienia z gestem artystycznym, który wprowadzając w przestrzeń publiczną słowa, poddaje je na bieżąco modyfikacjom, eksperymentuje na istniejących artefaktach, czyniąc je wciąż pozornie niedokończonymi, niegotowymi, nieostatecznymi, a przecież wciąż mistrzowsko skonstruowanymi maszynkami do produkowania sensów i równocześnie zwątpienia w nie, do generowania pytań. W ten sposób wpuszczeni do odbioru i współuczestnictwa w poezji zostają także odbiorcy. Dodatkowo wiersze Krynickiego, pełne wizualnego mistrzostwa, grają zestawieniami liter, pojedynczymi zgłoskami, wielkimi i coraz większymi obszarami białej pustki, równie znaczącymi jak same słowa, tworząc na papierze wizualny znak artystyczny i nawiązując w ten sposób do tradycji plastycznej awangardy. To nie wszystko, bowiem sposób czytania i dźwiękowa realizacja zapisanych utworów staje się kolejnym procesem. Milczenie jest w poezji Krynickiego nie tylko słowem, ale i realizowanym postulatem,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to co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„niewypowiedziane” ciąży podobnie jak wypowiedziane. Wiersz dzieje się, jest w ruchu, tworzy ruch, emanując energią podobnie jak muzyczny utwór.</w:t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  <w:t xml:space="preserve">Gdybym miał na potrzebę naszego tu dziś spotkania spróbować dać jakąś definicję określającą sztukę w ogólności, a poezję w szczególności, powiedziałbym, że i jedna i druga jest wehikułem ludzkiej psyche. Przy czym wehikuł ten powinien poruszać, uruchamiać i przenosić psyche nie tylko piszącego, ale także i czytającego, nawet, jeśli takowa jest z pozoru niewidoczna i niewyczuwalna.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Powinien więc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po pierwsze ją odsłonić i ujawnić. Jeśli greckie słowo „psyche” zastąpimy polskimi słowami „świat psychiczny”, albo „życie duchowe” czy po prostu „psychika” jak chcą jedni i „dusza”, „duch”, jak będą woleli inni, natomiast polskie słowo „poruszać”,</w:t>
      </w:r>
      <w:r>
        <w:rPr>
          <w:rFonts w:ascii="Georgia" w:eastAsia="Georgia" w:hAnsi="Georgia" w:cs="Georgia"/>
          <w:sz w:val="28"/>
          <w:szCs w:val="28"/>
        </w:rPr>
        <w:t xml:space="preserve"> </w:t>
      </w:r>
      <w:r w:rsidRPr="005A053E">
        <w:rPr>
          <w:rFonts w:ascii="Georgia" w:eastAsia="Georgia" w:hAnsi="Georgia" w:cs="Georgia"/>
          <w:sz w:val="28"/>
          <w:szCs w:val="28"/>
        </w:rPr>
        <w:t>„uruchamiać” i „przenosić” zastąpimy wziętym z łaciny „animować” i „transportować”, a z kolei „ujawnianie” czy „odsłonięcie” przełożymy na z łacińska brzmiącą „rewelację”, „ekspozycję” albo grecką „apokalipsę”, to wehikuł ten stanie się na tyle obszerny, że i my będziemy mogli popróbować przejażdżki.</w:t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  <w:t xml:space="preserve">Poruszać, czyli wprawiać w ruch, w ciągłą i nieskończoną zmienność punktów widzenia, jaką jest trajektoria tego ruchu. „W twoim sercu przecina się nieskończona liczba prostych, które nie mają początku, ani końca.” Albo z innego wiersza: Ile jeszcze światów (…) W ziarnku piasku, /w źrenicy kamyka, /na zagubionej planecie, /krążącej coraz szybciej /wokół białego /potem czarnego karła po obrzeżach /tej jednej z około /stu dwudziestu pięciu /miliardów /pierzchających galaktyk.” To </w:t>
      </w:r>
      <w:proofErr w:type="spellStart"/>
      <w:r w:rsidRPr="005A053E">
        <w:rPr>
          <w:rFonts w:ascii="Georgia" w:eastAsia="Georgia" w:hAnsi="Georgia" w:cs="Georgia"/>
          <w:i/>
          <w:sz w:val="28"/>
          <w:szCs w:val="28"/>
        </w:rPr>
        <w:t>mise</w:t>
      </w:r>
      <w:proofErr w:type="spellEnd"/>
      <w:r w:rsidRPr="005A053E">
        <w:rPr>
          <w:rFonts w:ascii="Georgia" w:eastAsia="Georgia" w:hAnsi="Georgia" w:cs="Georgia"/>
          <w:i/>
          <w:sz w:val="28"/>
          <w:szCs w:val="28"/>
        </w:rPr>
        <w:t xml:space="preserve"> en </w:t>
      </w:r>
      <w:proofErr w:type="spellStart"/>
      <w:r w:rsidRPr="005A053E">
        <w:rPr>
          <w:rFonts w:ascii="Georgia" w:eastAsia="Georgia" w:hAnsi="Georgia" w:cs="Georgia"/>
          <w:i/>
          <w:sz w:val="28"/>
          <w:szCs w:val="28"/>
        </w:rPr>
        <w:t>abyme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, myśl, która przyprawia o kosmiczny zawrót głowy, otwierająca przepaść. Otóż wiersze te otwierają małe i wielkie przepaści, w które wpadamy. Jak choćby taki wiersz Krynickiego, pozbawiony tytułu, z mottem „z mistrza </w:t>
      </w:r>
      <w:proofErr w:type="spellStart"/>
      <w:r w:rsidRPr="005A053E">
        <w:rPr>
          <w:rFonts w:ascii="Georgia" w:eastAsia="Georgia" w:hAnsi="Georgia" w:cs="Georgia"/>
          <w:sz w:val="28"/>
          <w:szCs w:val="28"/>
        </w:rPr>
        <w:t>Eckharta</w:t>
      </w:r>
      <w:proofErr w:type="spellEnd"/>
      <w:r w:rsidRPr="005A053E">
        <w:rPr>
          <w:rFonts w:ascii="Georgia" w:eastAsia="Georgia" w:hAnsi="Georgia" w:cs="Georgia"/>
          <w:sz w:val="28"/>
          <w:szCs w:val="28"/>
        </w:rPr>
        <w:t xml:space="preserve"> czy z Księgi Zohar?”: „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nic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, Bóg”. Pomiędzy tymi dwoma biegunami, pomiędzy słowem „nic” a słowem „Bóg” jest przecinek.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Przecinek jako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znak przestankowy, tu należy przystanąć, o to może się potknąć tok mowy. On oznacza przystanek w drodze, wskazuje na ciąg dalszy, jest znakiem części, nie całości, odsyła w przyszłość, jest znakiem przejścia, przeniesienia, dodaje niezbędny element, jest nadzieją na dokończenie. Ten przecinek to właśnie punkt, w którym jesteśmy. Pomiędzy dwiema ostatecznościami. W przejściu, w ruchu, w miejscu tranzytowym. To niemal niezauważalny znak, na który nie zwracamy większej uwagi. Kiedy czytamy wiersz, istnieje on </w:t>
      </w:r>
      <w:proofErr w:type="gramStart"/>
      <w:r w:rsidRPr="005A053E">
        <w:rPr>
          <w:rFonts w:ascii="Georgia" w:eastAsia="Georgia" w:hAnsi="Georgia" w:cs="Georgia"/>
          <w:sz w:val="28"/>
          <w:szCs w:val="28"/>
        </w:rPr>
        <w:t>tylko jako</w:t>
      </w:r>
      <w:proofErr w:type="gramEnd"/>
      <w:r w:rsidRPr="005A053E">
        <w:rPr>
          <w:rFonts w:ascii="Georgia" w:eastAsia="Georgia" w:hAnsi="Georgia" w:cs="Georgia"/>
          <w:sz w:val="28"/>
          <w:szCs w:val="28"/>
        </w:rPr>
        <w:t xml:space="preserve"> drobna pauza, zawieszenie głosu pomiędzy dwoma słowami na sekundę, chwila na zaczerpnięcie powietrza, milczenie trwające ułamek sekundy. Tyle, ile trwa życie. </w:t>
      </w:r>
      <w:bookmarkStart w:id="0" w:name="_GoBack"/>
      <w:bookmarkEnd w:id="0"/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</w:p>
    <w:p w:rsidR="005A053E" w:rsidRPr="005A053E" w:rsidRDefault="005A053E" w:rsidP="005A053E">
      <w:pPr>
        <w:pStyle w:val="Tre"/>
        <w:spacing w:line="360" w:lineRule="auto"/>
        <w:jc w:val="right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>Tomasz Różycki</w:t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ab/>
      </w: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</w:p>
    <w:p w:rsidR="005A053E" w:rsidRPr="005A053E" w:rsidRDefault="005A053E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  <w:r w:rsidRPr="005A053E">
        <w:rPr>
          <w:rFonts w:ascii="Georgia" w:eastAsia="Georgia" w:hAnsi="Georgia" w:cs="Georgia"/>
          <w:sz w:val="28"/>
          <w:szCs w:val="28"/>
        </w:rPr>
        <w:t xml:space="preserve"> </w:t>
      </w:r>
    </w:p>
    <w:p w:rsidR="00607CF6" w:rsidRPr="00B43902" w:rsidRDefault="00607CF6" w:rsidP="005A053E">
      <w:pPr>
        <w:pStyle w:val="Tre"/>
        <w:spacing w:line="360" w:lineRule="auto"/>
        <w:jc w:val="both"/>
        <w:rPr>
          <w:rFonts w:ascii="Georgia" w:eastAsia="Georgia" w:hAnsi="Georgia" w:cs="Georgia"/>
          <w:sz w:val="28"/>
          <w:szCs w:val="28"/>
        </w:rPr>
      </w:pPr>
    </w:p>
    <w:sectPr w:rsidR="00607CF6" w:rsidRPr="00B439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F4" w:rsidRDefault="00ED0B9F">
      <w:r>
        <w:separator/>
      </w:r>
    </w:p>
  </w:endnote>
  <w:endnote w:type="continuationSeparator" w:id="0">
    <w:p w:rsidR="000159F4" w:rsidRDefault="00ED0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F6" w:rsidRDefault="00607CF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F4" w:rsidRDefault="00ED0B9F">
      <w:r>
        <w:separator/>
      </w:r>
    </w:p>
  </w:footnote>
  <w:footnote w:type="continuationSeparator" w:id="0">
    <w:p w:rsidR="000159F4" w:rsidRDefault="00ED0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CF6" w:rsidRDefault="00607CF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7CF6"/>
    <w:rsid w:val="000159F4"/>
    <w:rsid w:val="005A053E"/>
    <w:rsid w:val="006048B9"/>
    <w:rsid w:val="00607CF6"/>
    <w:rsid w:val="00B43902"/>
    <w:rsid w:val="00ED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Pr>
      <w:rFonts w:ascii="Helvetica" w:hAnsi="Helvetica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1487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Mościcki</dc:creator>
  <cp:lastModifiedBy>Grzegorz Mościcki</cp:lastModifiedBy>
  <cp:revision>4</cp:revision>
  <dcterms:created xsi:type="dcterms:W3CDTF">2019-11-12T15:17:00Z</dcterms:created>
  <dcterms:modified xsi:type="dcterms:W3CDTF">2019-11-12T16:10:00Z</dcterms:modified>
</cp:coreProperties>
</file>